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3DDDE1" w14:textId="77777777" w:rsidR="00010AC2" w:rsidRDefault="001F55C4" w:rsidP="001F55C4">
      <w:pPr>
        <w:pStyle w:val="2"/>
        <w:tabs>
          <w:tab w:val="num" w:pos="720"/>
        </w:tabs>
        <w:spacing w:after="0" w:line="240" w:lineRule="auto"/>
        <w:ind w:left="0"/>
        <w:rPr>
          <w:color w:val="000000"/>
        </w:rPr>
      </w:pPr>
      <w:r w:rsidRPr="00010AC2">
        <w:rPr>
          <w:color w:val="000000"/>
          <w:lang w:val="kk-KZ"/>
        </w:rPr>
        <w:t>Лекция</w:t>
      </w:r>
      <w:r w:rsidRPr="00010AC2">
        <w:rPr>
          <w:color w:val="000000"/>
        </w:rPr>
        <w:t xml:space="preserve"> 1. </w:t>
      </w:r>
    </w:p>
    <w:p w14:paraId="48D8C024" w14:textId="4B33D9F8" w:rsidR="001F55C4" w:rsidRPr="00010AC2" w:rsidRDefault="001F55C4" w:rsidP="001F55C4">
      <w:pPr>
        <w:pStyle w:val="2"/>
        <w:tabs>
          <w:tab w:val="num" w:pos="720"/>
        </w:tabs>
        <w:spacing w:after="0" w:line="240" w:lineRule="auto"/>
        <w:ind w:left="0"/>
        <w:rPr>
          <w:b/>
          <w:bCs/>
          <w:color w:val="000000"/>
          <w:lang w:val="kk-KZ"/>
        </w:rPr>
      </w:pPr>
      <w:r w:rsidRPr="00010AC2">
        <w:rPr>
          <w:b/>
          <w:bCs/>
          <w:color w:val="000000"/>
          <w:lang w:val="kk-KZ"/>
        </w:rPr>
        <w:t>Жолдарды жоспарлау негізгі үрдістер</w:t>
      </w:r>
      <w:r w:rsidRPr="00010AC2">
        <w:rPr>
          <w:b/>
          <w:bCs/>
          <w:color w:val="000000"/>
        </w:rPr>
        <w:t xml:space="preserve">. </w:t>
      </w:r>
      <w:r w:rsidRPr="00010AC2">
        <w:rPr>
          <w:b/>
          <w:bCs/>
          <w:color w:val="000000"/>
          <w:lang w:val="kk-KZ"/>
        </w:rPr>
        <w:t>Қала көліктері және олардың түрлері</w:t>
      </w:r>
      <w:r w:rsidRPr="00010AC2">
        <w:rPr>
          <w:b/>
          <w:bCs/>
          <w:color w:val="000000"/>
        </w:rPr>
        <w:t>.</w:t>
      </w:r>
      <w:r w:rsidRPr="00010AC2">
        <w:rPr>
          <w:b/>
          <w:bCs/>
          <w:color w:val="000000"/>
          <w:lang w:val="kk-KZ"/>
        </w:rPr>
        <w:t xml:space="preserve"> Қаланың бас жоспары.</w:t>
      </w:r>
    </w:p>
    <w:p w14:paraId="15EBD028" w14:textId="4E664ABE" w:rsidR="00E62BE2" w:rsidRPr="00010AC2" w:rsidRDefault="00E62BE2">
      <w:pPr>
        <w:rPr>
          <w:lang w:val="kk-KZ"/>
        </w:rPr>
      </w:pPr>
    </w:p>
    <w:p w14:paraId="64577391" w14:textId="77777777" w:rsidR="00B03216" w:rsidRDefault="00B03216" w:rsidP="00B03216">
      <w:pPr>
        <w:ind w:firstLine="360"/>
        <w:jc w:val="both"/>
        <w:rPr>
          <w:lang w:val="kk-KZ"/>
        </w:rPr>
      </w:pPr>
      <w:r>
        <w:rPr>
          <w:lang w:val="kk-KZ"/>
        </w:rPr>
        <w:t>Қала көшелері мен жолдарында жүктерді және жолаушыларды тасымалдау автомобиль көліктерінің түрлері келесі:</w:t>
      </w:r>
    </w:p>
    <w:p w14:paraId="09F97512" w14:textId="77777777" w:rsidR="00B03216" w:rsidRDefault="00B03216" w:rsidP="00B03216">
      <w:pPr>
        <w:numPr>
          <w:ilvl w:val="0"/>
          <w:numId w:val="1"/>
        </w:numPr>
        <w:jc w:val="both"/>
        <w:rPr>
          <w:lang w:val="kk-KZ"/>
        </w:rPr>
      </w:pPr>
      <w:r>
        <w:rPr>
          <w:lang w:val="kk-KZ"/>
        </w:rPr>
        <w:t>жеңіл автомобильдер;</w:t>
      </w:r>
    </w:p>
    <w:p w14:paraId="420CDC86" w14:textId="77777777" w:rsidR="00B03216" w:rsidRDefault="00B03216" w:rsidP="00B03216">
      <w:pPr>
        <w:numPr>
          <w:ilvl w:val="0"/>
          <w:numId w:val="1"/>
        </w:numPr>
        <w:jc w:val="both"/>
        <w:rPr>
          <w:lang w:val="kk-KZ"/>
        </w:rPr>
      </w:pPr>
      <w:r>
        <w:rPr>
          <w:lang w:val="kk-KZ"/>
        </w:rPr>
        <w:t>жүк автомобильдері:</w:t>
      </w:r>
    </w:p>
    <w:p w14:paraId="0274E83C" w14:textId="77777777" w:rsidR="00B03216" w:rsidRDefault="00B03216" w:rsidP="00B03216">
      <w:pPr>
        <w:numPr>
          <w:ilvl w:val="0"/>
          <w:numId w:val="1"/>
        </w:numPr>
        <w:jc w:val="both"/>
        <w:rPr>
          <w:lang w:val="kk-KZ"/>
        </w:rPr>
      </w:pPr>
      <w:r>
        <w:rPr>
          <w:lang w:val="kk-KZ"/>
        </w:rPr>
        <w:t>автобустер;</w:t>
      </w:r>
    </w:p>
    <w:p w14:paraId="59FDFA52" w14:textId="77777777" w:rsidR="00B03216" w:rsidRDefault="00B03216" w:rsidP="00B03216">
      <w:pPr>
        <w:numPr>
          <w:ilvl w:val="0"/>
          <w:numId w:val="1"/>
        </w:numPr>
        <w:jc w:val="both"/>
        <w:rPr>
          <w:lang w:val="kk-KZ"/>
        </w:rPr>
      </w:pPr>
      <w:r>
        <w:rPr>
          <w:lang w:val="kk-KZ"/>
        </w:rPr>
        <w:t>троллейбустер;</w:t>
      </w:r>
    </w:p>
    <w:p w14:paraId="7F79024A" w14:textId="77777777" w:rsidR="00B03216" w:rsidRDefault="00B03216" w:rsidP="00B03216">
      <w:pPr>
        <w:numPr>
          <w:ilvl w:val="0"/>
          <w:numId w:val="1"/>
        </w:numPr>
        <w:jc w:val="both"/>
        <w:rPr>
          <w:lang w:val="kk-KZ"/>
        </w:rPr>
      </w:pPr>
      <w:r>
        <w:rPr>
          <w:lang w:val="kk-KZ"/>
        </w:rPr>
        <w:t xml:space="preserve">электричка </w:t>
      </w:r>
      <w:r>
        <w:t>(метро к</w:t>
      </w:r>
      <w:r>
        <w:rPr>
          <w:lang w:val="kk-KZ"/>
        </w:rPr>
        <w:t>өлігі</w:t>
      </w:r>
      <w:r>
        <w:rPr>
          <w:lang w:val="en-US"/>
        </w:rPr>
        <w:t>)</w:t>
      </w:r>
      <w:r>
        <w:rPr>
          <w:lang w:val="kk-KZ"/>
        </w:rPr>
        <w:t>;</w:t>
      </w:r>
    </w:p>
    <w:p w14:paraId="6059D44E" w14:textId="77777777" w:rsidR="00B03216" w:rsidRDefault="00B03216" w:rsidP="00B03216">
      <w:pPr>
        <w:jc w:val="both"/>
        <w:rPr>
          <w:lang w:val="kk-KZ"/>
        </w:rPr>
      </w:pPr>
      <w:r>
        <w:rPr>
          <w:lang w:val="kk-KZ"/>
        </w:rPr>
        <w:t xml:space="preserve">     Олар тасымалдау түрі бойынша келесіге бөлінеді:</w:t>
      </w:r>
    </w:p>
    <w:p w14:paraId="7132A540" w14:textId="77777777" w:rsidR="00B03216" w:rsidRDefault="00B03216" w:rsidP="00B03216">
      <w:pPr>
        <w:numPr>
          <w:ilvl w:val="0"/>
          <w:numId w:val="2"/>
        </w:numPr>
        <w:jc w:val="both"/>
        <w:rPr>
          <w:lang w:val="kk-KZ"/>
        </w:rPr>
      </w:pPr>
      <w:r>
        <w:rPr>
          <w:lang w:val="kk-KZ"/>
        </w:rPr>
        <w:t>жүк тасымалдау;</w:t>
      </w:r>
    </w:p>
    <w:p w14:paraId="3EFA7E30" w14:textId="77777777" w:rsidR="00B03216" w:rsidRDefault="00B03216" w:rsidP="00B03216">
      <w:pPr>
        <w:numPr>
          <w:ilvl w:val="0"/>
          <w:numId w:val="2"/>
        </w:numPr>
        <w:jc w:val="both"/>
        <w:rPr>
          <w:lang w:val="kk-KZ"/>
        </w:rPr>
      </w:pPr>
      <w:r>
        <w:rPr>
          <w:lang w:val="kk-KZ"/>
        </w:rPr>
        <w:t>жолаушыларды тасымалдау көліктері;</w:t>
      </w:r>
    </w:p>
    <w:p w14:paraId="2AC7CDAE" w14:textId="77777777" w:rsidR="00B03216" w:rsidRDefault="00B03216" w:rsidP="00B03216">
      <w:pPr>
        <w:ind w:firstLine="360"/>
        <w:jc w:val="both"/>
        <w:rPr>
          <w:lang w:val="kk-KZ"/>
        </w:rPr>
      </w:pPr>
      <w:r>
        <w:rPr>
          <w:lang w:val="kk-KZ"/>
        </w:rPr>
        <w:t xml:space="preserve"> Автобус көлігі, деген ол 50-160 адамды сыйдыратын, ішіндегі ауасы тазаланатын, жылынатын, кең есікті терезесімен салоны бар, жүрісі жұмсақ, дыбыссыз жолаушыларды тасымалдауға арналған құрал;</w:t>
      </w:r>
    </w:p>
    <w:p w14:paraId="4E2A68AC" w14:textId="77777777" w:rsidR="00B03216" w:rsidRDefault="00B03216" w:rsidP="00B03216">
      <w:pPr>
        <w:ind w:firstLine="360"/>
        <w:jc w:val="both"/>
        <w:rPr>
          <w:lang w:val="kk-KZ"/>
        </w:rPr>
      </w:pPr>
      <w:r>
        <w:rPr>
          <w:lang w:val="kk-KZ"/>
        </w:rPr>
        <w:t xml:space="preserve"> Трамвай, деген   ол арнайы жылдамдықпен қозғалатын, ауасы тазаланатын, жылынатын, есіктері кең, отыруға ынғайлы орындықтары бар, ортаны ластамайтын жолаушыларды тасымалдауға арналған құрал.</w:t>
      </w:r>
    </w:p>
    <w:p w14:paraId="4BFE6DDE" w14:textId="77777777" w:rsidR="00B03216" w:rsidRDefault="00B03216" w:rsidP="00B03216">
      <w:pPr>
        <w:ind w:firstLine="360"/>
        <w:jc w:val="both"/>
        <w:rPr>
          <w:lang w:val="kk-KZ"/>
        </w:rPr>
      </w:pPr>
      <w:r>
        <w:rPr>
          <w:lang w:val="kk-KZ"/>
        </w:rPr>
        <w:t>Троллейбус, деген ол адам сыйымдылығы 120 адам, 3 есігі бар, ауасы үнемі тазаланып тұратын, жылынатын салонның ішінде дыбысы естілмейтін, рельссіз, электрлік тоқпен қозғалатын адамдарды тасымалдауға арналған арнайы құрал.</w:t>
      </w:r>
    </w:p>
    <w:p w14:paraId="7AC9C040" w14:textId="77777777" w:rsidR="00B03216" w:rsidRDefault="00B03216" w:rsidP="00B03216">
      <w:pPr>
        <w:ind w:firstLine="360"/>
        <w:jc w:val="both"/>
        <w:rPr>
          <w:lang w:val="kk-KZ"/>
        </w:rPr>
      </w:pPr>
      <w:r>
        <w:rPr>
          <w:lang w:val="kk-KZ"/>
        </w:rPr>
        <w:t>Электричка, деген ол жылдамдығы жоғары, қозғалыста сенімді, төзімді, өткізу қаблеті жоғары, комфортты адамдарды тасымалдауға арналған арнайы құрал.</w:t>
      </w:r>
    </w:p>
    <w:p w14:paraId="28E158F4" w14:textId="36F21953" w:rsidR="00B03216" w:rsidRDefault="00B03216" w:rsidP="00B03216">
      <w:pPr>
        <w:jc w:val="both"/>
        <w:rPr>
          <w:lang w:val="kk-KZ"/>
        </w:rPr>
      </w:pPr>
      <w:r>
        <w:rPr>
          <w:lang w:val="kk-KZ"/>
        </w:rPr>
        <w:t xml:space="preserve">     Қала көшелері мен жолдарының бас жоспарында жел раушаны диаграммасы көрсетіледі. Же</w:t>
      </w:r>
      <w:r w:rsidR="00010AC2">
        <w:rPr>
          <w:lang w:val="kk-KZ"/>
        </w:rPr>
        <w:t>л</w:t>
      </w:r>
      <w:r>
        <w:rPr>
          <w:lang w:val="kk-KZ"/>
        </w:rPr>
        <w:t xml:space="preserve"> раушаны, деген ол жер бағыттарына байланысты, желдің пайызбен алынған қайталымын көрсететін диаграмма.</w:t>
      </w:r>
    </w:p>
    <w:p w14:paraId="681E4C4C" w14:textId="77777777" w:rsidR="00B03216" w:rsidRDefault="00B03216" w:rsidP="00B03216">
      <w:pPr>
        <w:jc w:val="both"/>
        <w:rPr>
          <w:lang w:val="kk-KZ"/>
        </w:rPr>
      </w:pPr>
      <w:r>
        <w:rPr>
          <w:lang w:val="kk-KZ"/>
        </w:rPr>
        <w:t xml:space="preserve">     Ол арнайы берілген деректер бойынша құрылыс ауданына байланысты масштабсыз бас жоспарда көрсетіледі. Ол қала немесе тұрғын ауданы бас жоспарын жобалағанда желдің жақсы өтуінде зиянды заттардың </w:t>
      </w:r>
      <w:r w:rsidRPr="00926A81">
        <w:rPr>
          <w:lang w:val="kk-KZ"/>
        </w:rPr>
        <w:t>(</w:t>
      </w:r>
      <w:r>
        <w:rPr>
          <w:lang w:val="kk-KZ"/>
        </w:rPr>
        <w:t>газ ж.т.б.</w:t>
      </w:r>
      <w:r w:rsidRPr="00926A81">
        <w:rPr>
          <w:lang w:val="kk-KZ"/>
        </w:rPr>
        <w:t>)</w:t>
      </w:r>
      <w:r>
        <w:rPr>
          <w:lang w:val="kk-KZ"/>
        </w:rPr>
        <w:t xml:space="preserve"> әсері тимейтіндей орналасуын қарастырады.</w:t>
      </w:r>
    </w:p>
    <w:p w14:paraId="6D6200A2" w14:textId="77777777" w:rsidR="00B03216" w:rsidRDefault="00B03216" w:rsidP="00B03216">
      <w:pPr>
        <w:jc w:val="both"/>
        <w:rPr>
          <w:lang w:val="kk-KZ"/>
        </w:rPr>
      </w:pPr>
      <w:r>
        <w:rPr>
          <w:lang w:val="kk-KZ"/>
        </w:rPr>
        <w:t xml:space="preserve">     Көше маңайындағы құрылыс ғимараттарын арнайы сұрауларын ескеріп  ойдан шығарады. Көрші үйлердің арасы 20м кем болмауы тиіс. Дүкендері бар үйлерді қызыл сызықтан 6м. арақашықтықта орналастырады.</w:t>
      </w:r>
    </w:p>
    <w:p w14:paraId="63BF3ECF" w14:textId="77777777" w:rsidR="00B03216" w:rsidRDefault="00B03216" w:rsidP="00B03216">
      <w:pPr>
        <w:jc w:val="both"/>
        <w:rPr>
          <w:lang w:val="kk-KZ"/>
        </w:rPr>
      </w:pPr>
      <w:r>
        <w:rPr>
          <w:lang w:val="kk-KZ"/>
        </w:rPr>
        <w:t xml:space="preserve">     Тағы, жол маңайында мүлтек аймағына шығу үшін негізі өтпелі жолдар, дүкен және үйлерге жақындау қосымша өтпелі жолдар, подъезге жақындауға арналған бұрылу немес айналу алаңдары және автомобиль тұрақтары </w:t>
      </w:r>
    </w:p>
    <w:p w14:paraId="3AD9840F" w14:textId="77777777" w:rsidR="00B03216" w:rsidRDefault="00B03216" w:rsidP="00B03216">
      <w:pPr>
        <w:jc w:val="both"/>
        <w:rPr>
          <w:lang w:val="kk-KZ"/>
        </w:rPr>
      </w:pPr>
      <w:r>
        <w:rPr>
          <w:lang w:val="kk-KZ"/>
        </w:rPr>
        <w:t>жобаланады. Негізгі өтпелі жолмен көшеннің жүру бөлігі түйіскен жердегі радиусы 8м. тең.</w:t>
      </w:r>
    </w:p>
    <w:p w14:paraId="74728275" w14:textId="77777777" w:rsidR="00B03216" w:rsidRDefault="00B03216" w:rsidP="00B03216">
      <w:pPr>
        <w:jc w:val="center"/>
        <w:rPr>
          <w:lang w:val="kk-KZ"/>
        </w:rPr>
      </w:pPr>
    </w:p>
    <w:p w14:paraId="6803B8BD" w14:textId="77777777" w:rsidR="00B03216" w:rsidRDefault="00B03216" w:rsidP="00B03216">
      <w:pPr>
        <w:jc w:val="both"/>
        <w:rPr>
          <w:lang w:val="kk-KZ"/>
        </w:rPr>
      </w:pPr>
      <w:r>
        <w:rPr>
          <w:lang w:val="kk-KZ"/>
        </w:rPr>
        <w:t xml:space="preserve">     Көшенің бас жоспарында таңдалған көлденең бейнесінің нұсқасы топографиялық негізі талаптарына сәйкес жарықтандыру фонарларын, </w:t>
      </w:r>
      <w:r>
        <w:rPr>
          <w:lang w:val="kk-KZ"/>
        </w:rPr>
        <w:lastRenderedPageBreak/>
        <w:t>көгалдандыру, қажетті қашалауларды және жүру бөлігіндегі суды қабылдау құдықтарын орналастырады.</w:t>
      </w:r>
    </w:p>
    <w:p w14:paraId="71D31CC6" w14:textId="77777777" w:rsidR="00B03216" w:rsidRPr="00680229" w:rsidRDefault="00B03216" w:rsidP="00B03216">
      <w:pPr>
        <w:ind w:firstLine="360"/>
        <w:rPr>
          <w:lang w:val="kk-KZ"/>
        </w:rPr>
      </w:pPr>
    </w:p>
    <w:p w14:paraId="7D3D7AA0" w14:textId="77777777" w:rsidR="00006AAC" w:rsidRPr="00DB534D" w:rsidRDefault="00006AAC" w:rsidP="00006AAC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12 </w:t>
      </w:r>
      <w:r w:rsidRPr="00DB534D">
        <w:rPr>
          <w:sz w:val="28"/>
          <w:szCs w:val="28"/>
          <w:lang w:val="kk-KZ"/>
        </w:rPr>
        <w:t>ҚОЛДАНҒАН ӘДЕБИЕТТЕР ТІЗІМІ</w:t>
      </w:r>
    </w:p>
    <w:p w14:paraId="3A965864" w14:textId="77777777" w:rsidR="00006AAC" w:rsidRPr="00DB534D" w:rsidRDefault="00006AAC" w:rsidP="00006AAC">
      <w:pPr>
        <w:pStyle w:val="Style2"/>
        <w:widowControl/>
        <w:spacing w:line="240" w:lineRule="auto"/>
        <w:ind w:firstLine="0"/>
        <w:rPr>
          <w:sz w:val="28"/>
          <w:szCs w:val="28"/>
          <w:lang w:val="kk-KZ"/>
        </w:rPr>
      </w:pPr>
    </w:p>
    <w:p w14:paraId="34C9CF5E" w14:textId="77777777" w:rsidR="00006AAC" w:rsidRPr="00DB534D" w:rsidRDefault="00006AAC" w:rsidP="00006AAC">
      <w:pPr>
        <w:pStyle w:val="Style2"/>
        <w:widowControl/>
        <w:spacing w:line="240" w:lineRule="auto"/>
        <w:ind w:firstLine="0"/>
        <w:jc w:val="center"/>
        <w:rPr>
          <w:b/>
          <w:sz w:val="28"/>
          <w:szCs w:val="28"/>
          <w:lang w:val="kk-KZ"/>
        </w:rPr>
      </w:pPr>
      <w:r w:rsidRPr="00DB534D">
        <w:rPr>
          <w:b/>
          <w:sz w:val="28"/>
          <w:szCs w:val="28"/>
          <w:lang w:val="kk-KZ"/>
        </w:rPr>
        <w:t>Негізгі әдебиеттер:</w:t>
      </w:r>
    </w:p>
    <w:p w14:paraId="3D251739" w14:textId="77777777" w:rsidR="00006AAC" w:rsidRPr="00DB534D" w:rsidRDefault="00006AAC" w:rsidP="00006AAC">
      <w:pPr>
        <w:pStyle w:val="Style2"/>
        <w:widowControl/>
        <w:numPr>
          <w:ilvl w:val="0"/>
          <w:numId w:val="3"/>
        </w:numPr>
        <w:spacing w:line="240" w:lineRule="auto"/>
        <w:jc w:val="both"/>
        <w:rPr>
          <w:sz w:val="28"/>
          <w:szCs w:val="28"/>
        </w:rPr>
      </w:pPr>
      <w:r w:rsidRPr="00DB534D">
        <w:rPr>
          <w:sz w:val="28"/>
          <w:szCs w:val="28"/>
        </w:rPr>
        <w:t>Градостроительство. Планировка и застройка городских и сельских поселений СНиП РК 3.01-01-2008, Астана, 2008</w:t>
      </w:r>
    </w:p>
    <w:p w14:paraId="52F8C9E3" w14:textId="77777777" w:rsidR="00006AAC" w:rsidRPr="00DB534D" w:rsidRDefault="00006AAC" w:rsidP="00006AAC">
      <w:pPr>
        <w:pStyle w:val="Style2"/>
        <w:widowControl/>
        <w:numPr>
          <w:ilvl w:val="0"/>
          <w:numId w:val="3"/>
        </w:numPr>
        <w:spacing w:line="240" w:lineRule="auto"/>
        <w:jc w:val="both"/>
        <w:rPr>
          <w:sz w:val="28"/>
          <w:szCs w:val="28"/>
        </w:rPr>
      </w:pPr>
      <w:r w:rsidRPr="00DB534D">
        <w:rPr>
          <w:sz w:val="28"/>
          <w:szCs w:val="28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2D65DDB0" w14:textId="77777777" w:rsidR="00006AAC" w:rsidRPr="00DB534D" w:rsidRDefault="00006AAC" w:rsidP="00006AAC">
      <w:pPr>
        <w:pStyle w:val="Style2"/>
        <w:widowControl/>
        <w:spacing w:line="240" w:lineRule="auto"/>
        <w:ind w:left="394" w:firstLine="0"/>
        <w:jc w:val="both"/>
        <w:rPr>
          <w:sz w:val="28"/>
          <w:szCs w:val="28"/>
        </w:rPr>
      </w:pPr>
    </w:p>
    <w:p w14:paraId="37F662B5" w14:textId="77777777" w:rsidR="00006AAC" w:rsidRPr="00DB534D" w:rsidRDefault="00006AAC" w:rsidP="00006AAC">
      <w:pPr>
        <w:pStyle w:val="Style2"/>
        <w:widowControl/>
        <w:spacing w:line="240" w:lineRule="auto"/>
        <w:ind w:left="394" w:firstLine="0"/>
        <w:jc w:val="center"/>
        <w:rPr>
          <w:b/>
          <w:sz w:val="28"/>
          <w:szCs w:val="28"/>
        </w:rPr>
      </w:pPr>
      <w:r w:rsidRPr="00DB534D">
        <w:rPr>
          <w:b/>
          <w:sz w:val="28"/>
          <w:szCs w:val="28"/>
          <w:lang w:val="kk-KZ"/>
        </w:rPr>
        <w:t>Қосалқы әдебиеттер:</w:t>
      </w:r>
    </w:p>
    <w:p w14:paraId="02359552" w14:textId="77777777" w:rsidR="00006AAC" w:rsidRPr="00DB534D" w:rsidRDefault="00006AAC" w:rsidP="00006AAC">
      <w:pPr>
        <w:pStyle w:val="Style2"/>
        <w:widowControl/>
        <w:numPr>
          <w:ilvl w:val="0"/>
          <w:numId w:val="3"/>
        </w:numPr>
        <w:spacing w:line="240" w:lineRule="auto"/>
        <w:jc w:val="both"/>
        <w:rPr>
          <w:sz w:val="28"/>
          <w:szCs w:val="28"/>
        </w:rPr>
      </w:pPr>
      <w:r w:rsidRPr="00DB534D">
        <w:rPr>
          <w:sz w:val="28"/>
          <w:szCs w:val="28"/>
        </w:rPr>
        <w:t>Гуревич и др. Справочник проектировщика городских дорог. М., Стройиздат. 1968.</w:t>
      </w:r>
    </w:p>
    <w:p w14:paraId="5CAE1CEA" w14:textId="77777777" w:rsidR="00006AAC" w:rsidRPr="00DB534D" w:rsidRDefault="00006AAC" w:rsidP="00006AAC">
      <w:pPr>
        <w:pStyle w:val="Style2"/>
        <w:widowControl/>
        <w:numPr>
          <w:ilvl w:val="0"/>
          <w:numId w:val="3"/>
        </w:numPr>
        <w:spacing w:line="240" w:lineRule="auto"/>
        <w:jc w:val="both"/>
        <w:rPr>
          <w:sz w:val="28"/>
          <w:szCs w:val="28"/>
        </w:rPr>
      </w:pPr>
      <w:r w:rsidRPr="00DB534D">
        <w:rPr>
          <w:sz w:val="28"/>
          <w:szCs w:val="28"/>
        </w:rPr>
        <w:t>Гохман В.А. и др. Пересечение и примыкание автомобильных дорог: М., высшая школа, 1989. - 319 с.</w:t>
      </w:r>
    </w:p>
    <w:p w14:paraId="1E982AB5" w14:textId="77777777" w:rsidR="00006AAC" w:rsidRPr="00DB534D" w:rsidRDefault="00006AAC" w:rsidP="00006AAC">
      <w:pPr>
        <w:pStyle w:val="Style2"/>
        <w:widowControl/>
        <w:numPr>
          <w:ilvl w:val="0"/>
          <w:numId w:val="3"/>
        </w:numPr>
        <w:spacing w:line="240" w:lineRule="auto"/>
        <w:jc w:val="both"/>
        <w:rPr>
          <w:sz w:val="28"/>
          <w:szCs w:val="28"/>
        </w:rPr>
      </w:pPr>
      <w:r w:rsidRPr="00DB534D">
        <w:rPr>
          <w:sz w:val="28"/>
          <w:szCs w:val="28"/>
        </w:rPr>
        <w:t>Меркулов Е.А. Городские дороги. Учебник для вузов. М., «Высшая школа», 1973.-456с.</w:t>
      </w:r>
    </w:p>
    <w:p w14:paraId="4EAB293C" w14:textId="77777777" w:rsidR="00006AAC" w:rsidRPr="00DB534D" w:rsidRDefault="00006AAC" w:rsidP="00006AAC">
      <w:pPr>
        <w:pStyle w:val="Style2"/>
        <w:widowControl/>
        <w:numPr>
          <w:ilvl w:val="0"/>
          <w:numId w:val="3"/>
        </w:numPr>
        <w:spacing w:line="240" w:lineRule="auto"/>
        <w:jc w:val="both"/>
        <w:rPr>
          <w:sz w:val="28"/>
          <w:szCs w:val="28"/>
        </w:rPr>
      </w:pPr>
      <w:r w:rsidRPr="00DB534D">
        <w:rPr>
          <w:sz w:val="28"/>
          <w:szCs w:val="28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1759C794" w14:textId="77777777" w:rsidR="00006AAC" w:rsidRPr="00DB534D" w:rsidRDefault="00006AAC" w:rsidP="00006AAC">
      <w:pPr>
        <w:pStyle w:val="Style2"/>
        <w:widowControl/>
        <w:numPr>
          <w:ilvl w:val="0"/>
          <w:numId w:val="3"/>
        </w:numPr>
        <w:spacing w:line="240" w:lineRule="auto"/>
        <w:jc w:val="both"/>
        <w:rPr>
          <w:sz w:val="28"/>
          <w:szCs w:val="28"/>
        </w:rPr>
      </w:pPr>
      <w:r w:rsidRPr="00DB534D">
        <w:rPr>
          <w:sz w:val="28"/>
          <w:szCs w:val="28"/>
        </w:rPr>
        <w:t>Милашечкин А.А. и др. Узлы автомобильных дорог. М., «Транспорт», 1966. – 366с.</w:t>
      </w:r>
    </w:p>
    <w:p w14:paraId="6A4A3801" w14:textId="77777777" w:rsidR="00006AAC" w:rsidRPr="00DB534D" w:rsidRDefault="00006AAC" w:rsidP="00006AAC">
      <w:pPr>
        <w:pStyle w:val="Style2"/>
        <w:widowControl/>
        <w:numPr>
          <w:ilvl w:val="0"/>
          <w:numId w:val="3"/>
        </w:numPr>
        <w:spacing w:line="240" w:lineRule="auto"/>
        <w:jc w:val="both"/>
        <w:rPr>
          <w:sz w:val="28"/>
          <w:szCs w:val="28"/>
        </w:rPr>
      </w:pPr>
      <w:r w:rsidRPr="00DB534D">
        <w:rPr>
          <w:sz w:val="28"/>
          <w:szCs w:val="28"/>
        </w:rPr>
        <w:t>Меркулов Е.А. и др. Сборник конструкций городских дорог. М., Стройиздат, 1967. – 186 с.</w:t>
      </w:r>
    </w:p>
    <w:p w14:paraId="3C5363E4" w14:textId="77777777" w:rsidR="00006AAC" w:rsidRPr="00DB534D" w:rsidRDefault="00006AAC" w:rsidP="00006AAC">
      <w:pPr>
        <w:pStyle w:val="Style2"/>
        <w:widowControl/>
        <w:numPr>
          <w:ilvl w:val="0"/>
          <w:numId w:val="3"/>
        </w:numPr>
        <w:spacing w:line="240" w:lineRule="auto"/>
        <w:jc w:val="both"/>
        <w:rPr>
          <w:sz w:val="28"/>
          <w:szCs w:val="28"/>
        </w:rPr>
      </w:pPr>
      <w:r w:rsidRPr="00DB534D">
        <w:rPr>
          <w:sz w:val="28"/>
          <w:szCs w:val="28"/>
        </w:rPr>
        <w:t>Озеленение населенных мест: Справочник /Ерохин Г.П. и др., М., «Высшая школа», 1974. – 123 с.</w:t>
      </w:r>
    </w:p>
    <w:p w14:paraId="662C0063" w14:textId="77777777" w:rsidR="00006AAC" w:rsidRPr="00DB534D" w:rsidRDefault="00006AAC" w:rsidP="00006AAC">
      <w:pPr>
        <w:pStyle w:val="Style2"/>
        <w:widowControl/>
        <w:numPr>
          <w:ilvl w:val="0"/>
          <w:numId w:val="3"/>
        </w:numPr>
        <w:spacing w:line="240" w:lineRule="auto"/>
        <w:jc w:val="both"/>
        <w:rPr>
          <w:sz w:val="28"/>
          <w:szCs w:val="28"/>
        </w:rPr>
      </w:pPr>
      <w:r w:rsidRPr="00DB534D">
        <w:rPr>
          <w:sz w:val="28"/>
          <w:szCs w:val="28"/>
        </w:rPr>
        <w:t>Орнатский Н.П. Проектирование городских скоростных дорог. М., «Высшая школа», 1974.- 123 с.</w:t>
      </w:r>
    </w:p>
    <w:p w14:paraId="4117B8A5" w14:textId="77777777" w:rsidR="00006AAC" w:rsidRPr="00DB534D" w:rsidRDefault="00006AAC" w:rsidP="00006AAC">
      <w:pPr>
        <w:pStyle w:val="Style2"/>
        <w:widowControl/>
        <w:numPr>
          <w:ilvl w:val="0"/>
          <w:numId w:val="3"/>
        </w:numPr>
        <w:spacing w:line="240" w:lineRule="auto"/>
        <w:jc w:val="both"/>
        <w:rPr>
          <w:sz w:val="28"/>
          <w:szCs w:val="28"/>
        </w:rPr>
      </w:pPr>
      <w:r w:rsidRPr="00DB534D">
        <w:rPr>
          <w:sz w:val="28"/>
          <w:szCs w:val="28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4613743F" w14:textId="77777777" w:rsidR="00006AAC" w:rsidRPr="00DB534D" w:rsidRDefault="00006AAC" w:rsidP="00006AAC">
      <w:pPr>
        <w:pStyle w:val="a3"/>
        <w:spacing w:after="0"/>
        <w:jc w:val="both"/>
      </w:pPr>
    </w:p>
    <w:p w14:paraId="735F7AB6" w14:textId="77777777" w:rsidR="00006AAC" w:rsidRPr="00DB534D" w:rsidRDefault="00006AAC" w:rsidP="00006AAC">
      <w:pPr>
        <w:pStyle w:val="a3"/>
        <w:spacing w:after="0"/>
        <w:jc w:val="both"/>
      </w:pPr>
    </w:p>
    <w:p w14:paraId="30F3928D" w14:textId="77777777" w:rsidR="00006AAC" w:rsidRPr="00DB534D" w:rsidRDefault="00006AAC" w:rsidP="00006AAC">
      <w:pPr>
        <w:pStyle w:val="a3"/>
        <w:spacing w:after="0"/>
        <w:jc w:val="both"/>
      </w:pPr>
    </w:p>
    <w:p w14:paraId="0B49FD93" w14:textId="77777777" w:rsidR="00006AAC" w:rsidRPr="00DB534D" w:rsidRDefault="00006AAC" w:rsidP="00006AAC">
      <w:pPr>
        <w:pStyle w:val="a3"/>
        <w:spacing w:after="0"/>
        <w:jc w:val="both"/>
      </w:pPr>
    </w:p>
    <w:p w14:paraId="3091956B" w14:textId="77777777" w:rsidR="00006AAC" w:rsidRPr="00DB534D" w:rsidRDefault="00006AAC" w:rsidP="00006AAC">
      <w:pPr>
        <w:pStyle w:val="a3"/>
        <w:spacing w:after="0"/>
        <w:jc w:val="both"/>
      </w:pPr>
    </w:p>
    <w:p w14:paraId="5C1DF95E" w14:textId="77777777" w:rsidR="00006AAC" w:rsidRPr="00DB534D" w:rsidRDefault="00006AAC" w:rsidP="00006AAC">
      <w:pPr>
        <w:pStyle w:val="a3"/>
        <w:spacing w:after="0"/>
        <w:jc w:val="both"/>
      </w:pPr>
    </w:p>
    <w:p w14:paraId="04F480A4" w14:textId="77777777" w:rsidR="00006AAC" w:rsidRPr="00DB534D" w:rsidRDefault="00006AAC" w:rsidP="00006AAC">
      <w:pPr>
        <w:pStyle w:val="a3"/>
        <w:spacing w:after="0"/>
        <w:jc w:val="both"/>
      </w:pPr>
    </w:p>
    <w:p w14:paraId="32F7BFDD" w14:textId="77777777" w:rsidR="00006AAC" w:rsidRPr="00DB534D" w:rsidRDefault="00006AAC" w:rsidP="00006AAC">
      <w:pPr>
        <w:pStyle w:val="a3"/>
        <w:spacing w:after="0"/>
        <w:jc w:val="center"/>
      </w:pPr>
    </w:p>
    <w:p w14:paraId="6588422C" w14:textId="77777777" w:rsidR="00006AAC" w:rsidRPr="00DB534D" w:rsidRDefault="00006AAC" w:rsidP="00006AAC">
      <w:pPr>
        <w:pStyle w:val="a3"/>
        <w:spacing w:after="0"/>
        <w:jc w:val="center"/>
      </w:pPr>
    </w:p>
    <w:p w14:paraId="375F775D" w14:textId="77777777" w:rsidR="00006AAC" w:rsidRPr="00DB534D" w:rsidRDefault="00006AAC" w:rsidP="00006AAC">
      <w:pPr>
        <w:pStyle w:val="a3"/>
        <w:spacing w:after="0"/>
        <w:jc w:val="center"/>
      </w:pPr>
    </w:p>
    <w:p w14:paraId="6472FB68" w14:textId="77777777" w:rsidR="00006AAC" w:rsidRPr="00DB534D" w:rsidRDefault="00006AAC" w:rsidP="00006AAC">
      <w:pPr>
        <w:pStyle w:val="a3"/>
        <w:spacing w:after="0"/>
        <w:jc w:val="center"/>
      </w:pPr>
    </w:p>
    <w:p w14:paraId="2A23AFB5" w14:textId="77777777" w:rsidR="00006AAC" w:rsidRPr="00DB534D" w:rsidRDefault="00006AAC" w:rsidP="00006AAC">
      <w:pPr>
        <w:pStyle w:val="a3"/>
        <w:spacing w:after="0"/>
        <w:jc w:val="center"/>
      </w:pPr>
    </w:p>
    <w:p w14:paraId="36186DF3" w14:textId="77777777" w:rsidR="00006AAC" w:rsidRPr="00DB534D" w:rsidRDefault="00006AAC" w:rsidP="00006AAC">
      <w:pPr>
        <w:pStyle w:val="a3"/>
        <w:spacing w:after="0"/>
        <w:jc w:val="center"/>
      </w:pPr>
    </w:p>
    <w:p w14:paraId="454E3516" w14:textId="77777777" w:rsidR="00B03216" w:rsidRPr="00006AAC" w:rsidRDefault="00B03216"/>
    <w:sectPr w:rsidR="00B03216" w:rsidRPr="00006A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652D7C"/>
    <w:multiLevelType w:val="hybridMultilevel"/>
    <w:tmpl w:val="6694BC4C"/>
    <w:lvl w:ilvl="0" w:tplc="44D6387E">
      <w:start w:val="1"/>
      <w:numFmt w:val="decimal"/>
      <w:lvlText w:val="%1"/>
      <w:lvlJc w:val="left"/>
      <w:pPr>
        <w:tabs>
          <w:tab w:val="num" w:pos="754"/>
        </w:tabs>
        <w:ind w:left="75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01A44D6"/>
    <w:multiLevelType w:val="hybridMultilevel"/>
    <w:tmpl w:val="BACCDB34"/>
    <w:lvl w:ilvl="0" w:tplc="8DEE56D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73281A97"/>
    <w:multiLevelType w:val="hybridMultilevel"/>
    <w:tmpl w:val="EFD2ED54"/>
    <w:lvl w:ilvl="0" w:tplc="C66CC7A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558"/>
    <w:rsid w:val="00006AAC"/>
    <w:rsid w:val="00010AC2"/>
    <w:rsid w:val="001F55C4"/>
    <w:rsid w:val="009D3558"/>
    <w:rsid w:val="00B03216"/>
    <w:rsid w:val="00E62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FEE82"/>
  <w15:chartTrackingRefBased/>
  <w15:docId w15:val="{85B3B05F-A3C6-4DDF-9272-11154042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55C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rsid w:val="001F55C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1F55C4"/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paragraph" w:styleId="a3">
    <w:name w:val="Body Text"/>
    <w:basedOn w:val="a"/>
    <w:link w:val="a4"/>
    <w:uiPriority w:val="99"/>
    <w:semiHidden/>
    <w:unhideWhenUsed/>
    <w:rsid w:val="00006AAC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006AAC"/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paragraph" w:customStyle="1" w:styleId="Style2">
    <w:name w:val="Style2"/>
    <w:basedOn w:val="a"/>
    <w:rsid w:val="00006AA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533</Words>
  <Characters>3042</Characters>
  <Application>Microsoft Office Word</Application>
  <DocSecurity>0</DocSecurity>
  <Lines>25</Lines>
  <Paragraphs>7</Paragraphs>
  <ScaleCrop>false</ScaleCrop>
  <Company/>
  <LinksUpToDate>false</LinksUpToDate>
  <CharactersWithSpaces>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2020-08-19T18:37:00Z</dcterms:created>
  <dcterms:modified xsi:type="dcterms:W3CDTF">2020-11-05T14:53:00Z</dcterms:modified>
</cp:coreProperties>
</file>